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82" w:rsidRDefault="008C4082" w:rsidP="008C40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03CCF">
        <w:rPr>
          <w:rFonts w:ascii="Times New Roman" w:hAnsi="Times New Roman" w:cs="Times New Roman"/>
          <w:sz w:val="24"/>
          <w:szCs w:val="24"/>
        </w:rPr>
        <w:t>ИТОГОВЫЙ ДОКУМЕНТ</w:t>
      </w:r>
      <w:r>
        <w:rPr>
          <w:rFonts w:ascii="Times New Roman" w:hAnsi="Times New Roman" w:cs="Times New Roman"/>
          <w:sz w:val="24"/>
          <w:szCs w:val="24"/>
        </w:rPr>
        <w:t xml:space="preserve"> ПУБЛИЧНЫХ СЛУШАНИЙ – ЗАКЛЮЧЕНИЕ </w:t>
      </w:r>
    </w:p>
    <w:p w:rsidR="008C4082" w:rsidRDefault="008C4082" w:rsidP="008C4082">
      <w:pPr>
        <w:ind w:right="-14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решением Думы Артемовского городского округа от 09.12.2025 № 596 </w:t>
      </w:r>
      <w:r w:rsidRPr="008A51CA">
        <w:rPr>
          <w:rFonts w:ascii="Times New Roman" w:hAnsi="Times New Roman" w:cs="Times New Roman"/>
          <w:sz w:val="24"/>
          <w:szCs w:val="24"/>
        </w:rPr>
        <w:t xml:space="preserve">«О назначении публичных слушаний по проекту решения Думы Артемовского городского округа «О </w:t>
      </w:r>
      <w:r>
        <w:rPr>
          <w:rFonts w:ascii="Times New Roman" w:hAnsi="Times New Roman" w:cs="Times New Roman"/>
          <w:sz w:val="24"/>
          <w:szCs w:val="24"/>
        </w:rPr>
        <w:t xml:space="preserve">принятии </w:t>
      </w:r>
      <w:r w:rsidRPr="008A51CA">
        <w:rPr>
          <w:rFonts w:ascii="Times New Roman" w:hAnsi="Times New Roman" w:cs="Times New Roman"/>
          <w:sz w:val="24"/>
          <w:szCs w:val="24"/>
        </w:rPr>
        <w:t>Устав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A51CA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 Приморского края»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4082" w:rsidRDefault="008C4082" w:rsidP="008C40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публичных слушаний:</w:t>
      </w:r>
      <w:r w:rsidRPr="008A51CA">
        <w:rPr>
          <w:rFonts w:ascii="Times New Roman" w:hAnsi="Times New Roman" w:cs="Times New Roman"/>
          <w:sz w:val="24"/>
          <w:szCs w:val="24"/>
        </w:rPr>
        <w:t xml:space="preserve"> «О </w:t>
      </w:r>
      <w:r>
        <w:rPr>
          <w:rFonts w:ascii="Times New Roman" w:hAnsi="Times New Roman" w:cs="Times New Roman"/>
          <w:sz w:val="24"/>
          <w:szCs w:val="24"/>
        </w:rPr>
        <w:t xml:space="preserve">принятии </w:t>
      </w:r>
      <w:r w:rsidRPr="008A51CA">
        <w:rPr>
          <w:rFonts w:ascii="Times New Roman" w:hAnsi="Times New Roman" w:cs="Times New Roman"/>
          <w:sz w:val="24"/>
          <w:szCs w:val="24"/>
        </w:rPr>
        <w:t>Устав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A51CA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 Приморского края»</w:t>
      </w:r>
    </w:p>
    <w:p w:rsidR="008C4082" w:rsidRDefault="008C4082" w:rsidP="008C40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Инициатор публичных слушаний: Дума Артемовского городского округа</w:t>
      </w:r>
    </w:p>
    <w:p w:rsidR="008C4082" w:rsidRDefault="008C4082" w:rsidP="008C40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проведения: 23.12.2025 года в 17.00 час.</w:t>
      </w:r>
    </w:p>
    <w:tbl>
      <w:tblPr>
        <w:tblStyle w:val="a4"/>
        <w:tblW w:w="14879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417"/>
        <w:gridCol w:w="1418"/>
        <w:gridCol w:w="6237"/>
        <w:gridCol w:w="1559"/>
        <w:gridCol w:w="1134"/>
      </w:tblGrid>
      <w:tr w:rsidR="008C4082" w:rsidRPr="005E7001" w:rsidTr="00334665">
        <w:tc>
          <w:tcPr>
            <w:tcW w:w="704" w:type="dxa"/>
          </w:tcPr>
          <w:p w:rsidR="00D55FB9" w:rsidRDefault="008C4082" w:rsidP="00D55FB9">
            <w:pPr>
              <w:ind w:left="-113" w:right="-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>вопро</w:t>
            </w:r>
            <w:proofErr w:type="spellEnd"/>
            <w:r w:rsidR="00D55FB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8C4082" w:rsidRPr="005E7001" w:rsidRDefault="008C4082" w:rsidP="00D55FB9">
            <w:pPr>
              <w:ind w:left="-113" w:right="-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</w:p>
        </w:tc>
        <w:tc>
          <w:tcPr>
            <w:tcW w:w="2410" w:type="dxa"/>
          </w:tcPr>
          <w:p w:rsidR="008C4082" w:rsidRPr="005E7001" w:rsidRDefault="008C4082" w:rsidP="00C006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>Вопросы, вынесенные на обсуждение</w:t>
            </w:r>
          </w:p>
        </w:tc>
        <w:tc>
          <w:tcPr>
            <w:tcW w:w="1417" w:type="dxa"/>
          </w:tcPr>
          <w:p w:rsidR="00D55FB9" w:rsidRDefault="008C4082" w:rsidP="00C00635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рекоменда</w:t>
            </w:r>
            <w:proofErr w:type="spellEnd"/>
            <w:r w:rsidR="00D55FB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8C4082" w:rsidRPr="005E7001" w:rsidRDefault="008C4082" w:rsidP="00C00635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418" w:type="dxa"/>
          </w:tcPr>
          <w:p w:rsidR="008C4082" w:rsidRPr="005E7001" w:rsidRDefault="008C4082" w:rsidP="0033466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>Дата внесения рекомендации</w:t>
            </w:r>
          </w:p>
        </w:tc>
        <w:tc>
          <w:tcPr>
            <w:tcW w:w="6237" w:type="dxa"/>
          </w:tcPr>
          <w:p w:rsidR="008C4082" w:rsidRPr="005E7001" w:rsidRDefault="008C4082" w:rsidP="00C006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Предложения и рекомендации</w:t>
            </w:r>
          </w:p>
        </w:tc>
        <w:tc>
          <w:tcPr>
            <w:tcW w:w="1559" w:type="dxa"/>
          </w:tcPr>
          <w:p w:rsidR="008C4082" w:rsidRPr="005E7001" w:rsidRDefault="008C4082" w:rsidP="00C006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Предложение внесено (поддержано)</w:t>
            </w:r>
          </w:p>
        </w:tc>
        <w:tc>
          <w:tcPr>
            <w:tcW w:w="1134" w:type="dxa"/>
          </w:tcPr>
          <w:p w:rsidR="008C4082" w:rsidRPr="005E7001" w:rsidRDefault="008C4082" w:rsidP="00C006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>Примеча</w:t>
            </w:r>
            <w:proofErr w:type="spellEnd"/>
            <w:r w:rsidR="0033466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proofErr w:type="spellStart"/>
            <w:r w:rsidRPr="005E7001">
              <w:rPr>
                <w:rFonts w:ascii="Times New Roman" w:hAnsi="Times New Roman" w:cs="Times New Roman"/>
                <w:b/>
                <w:sz w:val="20"/>
                <w:szCs w:val="20"/>
              </w:rPr>
              <w:t>ние</w:t>
            </w:r>
            <w:proofErr w:type="spellEnd"/>
            <w:proofErr w:type="gramEnd"/>
          </w:p>
        </w:tc>
      </w:tr>
      <w:tr w:rsidR="008C4082" w:rsidTr="00334665">
        <w:trPr>
          <w:trHeight w:val="727"/>
        </w:trPr>
        <w:tc>
          <w:tcPr>
            <w:tcW w:w="704" w:type="dxa"/>
            <w:vMerge w:val="restart"/>
          </w:tcPr>
          <w:p w:rsidR="008C4082" w:rsidRPr="00D55FB9" w:rsidRDefault="00D55FB9" w:rsidP="00D55FB9">
            <w:pPr>
              <w:ind w:left="2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Merge w:val="restart"/>
          </w:tcPr>
          <w:p w:rsidR="008C4082" w:rsidRDefault="008C4082" w:rsidP="00C00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 Думы Артемовского городского округа «</w:t>
            </w:r>
            <w:r w:rsidRPr="008A51C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принятии </w:t>
            </w:r>
            <w:r w:rsidRPr="008A51CA">
              <w:rPr>
                <w:rFonts w:ascii="Times New Roman" w:hAnsi="Times New Roman" w:cs="Times New Roman"/>
                <w:sz w:val="24"/>
                <w:szCs w:val="24"/>
              </w:rPr>
              <w:t>Устав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51CA">
              <w:rPr>
                <w:rFonts w:ascii="Times New Roman" w:hAnsi="Times New Roman" w:cs="Times New Roman"/>
                <w:sz w:val="24"/>
                <w:szCs w:val="24"/>
              </w:rPr>
              <w:t xml:space="preserve"> Артемовского городского округа Приморского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C4082" w:rsidRDefault="008C4082" w:rsidP="00C00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4082" w:rsidRDefault="008C4082" w:rsidP="00C00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C4082" w:rsidRDefault="008C4082" w:rsidP="008C4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23.12.2025</w:t>
            </w:r>
          </w:p>
        </w:tc>
        <w:tc>
          <w:tcPr>
            <w:tcW w:w="6237" w:type="dxa"/>
          </w:tcPr>
          <w:p w:rsidR="00D55FB9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проект Устава Артемовского городского округа Приморского края приложением «Описание границ Артемовского городского округа Приморского края» в следующей редакции: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Общая протяженность границы Артемовского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Приморского края (далее – Артемовский городской округ)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составляет примерно 121,7 км, из них 104,2 км - сухопутная часть и 17,5 км - водная часть границы. Граница состоит из шести основных участков.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Артемовский городской округ граничит на севере с Уссурийским городским округом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, на востоке - со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Шкотовским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округом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, на юге - с Владивостокским городским округом, на западе - с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деждинским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округом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 На юго-востоке граница проходит по береговой линии Уссурийского залива, на юго-западе - по береговой линии залива Угловой.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линии границы начинается на северо-западе от стыка границ Артемовский городской округ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Надеждинский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Приморского края         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- Уссурийский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 Определены географические координаты (далее - ГК) 22 точек поворота линии границы.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При описании границы Артемовского городского округа использовались карты масштаба 1:100000 следующих номенклатур: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К-53-13 (изд. 1984 года), К-53-25 (изд. 1984 года).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№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1: Артемовский городской округ - Уссурийский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От поворотной точки с ГК 43 град. 29 мин. 53 сек. северной широты (далее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.) и 132 град. 9 мин. 38 сек. восточной долготы (далее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.) (стык границ Артемовский городской округ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Надеждинский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Приморского края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- Уссурийский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) граница идет в общем восточном направлении примерно 15,8 км до поворотной точки с ГК 43 град. 31 мин. 59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17 мин. 19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Уссурийский городской округ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Приморского края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От поворотной точки (стык границ Артемовский городской округ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Надеждинский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- Уссурийский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), расположенной на водоразделе бассейна рек Перевозная и Каменушка между тремя вершинками, в 1,35 км к юго-востоку от вершины с отметкой 441,5, в 1,2 км к северо-западу от высоты с отметкой 399,4, в 2,2 км к юго-западу от высоты с отметкой 355,6, граница идет по водоразделу хребта в общем восточном направлении примерно 15,8 км через высоты с отметками 399,4; 355,6; 481,5 (с геодезическим пунктом (далее - ГП); 487,6; 502,0; 438,0 (К-53-13-Б, изд. 2001 года) до поворотной точки с ГК 43 град. 31 мин. 59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17 мин. 19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 (стык границ Артемовский городской округ - Уссурийский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), расположенной на водоразделе хребта, в 2,6 км к востоку от высоты с отметкой 502,0, в 2,5 км к северо-западу от высоты с отметкой 521,8, в 2,6 км к юго-западу от высоты с отметкой 700,8.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№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2: Артемовский городской округ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 Приморского края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От поворотной точки с ГК 43 град. 31 мин. 59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17 мин. 19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Уссурийский городской округ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Приморского края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) граница идет в общем южном направлении примерно 37,4 км до поворотной точки с ГК 43 град. 18 мин. 55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17 мин. 35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- Владивостокский городской округ).</w:t>
            </w:r>
          </w:p>
          <w:p w:rsidR="00D55FB9" w:rsidRPr="008139B5" w:rsidRDefault="00D55FB9" w:rsidP="00334665">
            <w:pPr>
              <w:pStyle w:val="a3"/>
              <w:widowControl w:val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От стыка границ Артемовский городской округ - Уссурийский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граница идет в общем юго-восточном направлении по водоразделу, огибая исток реки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Пушкаревка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, примерно 3,0 км до высоты с отметкой 521,8 (с ГП). Затем граница идет в восточном направлении по прямой 3,6 км до высоты с отметкой 328,8 (К-53-13-Б, изд. 2001 года); далее - в юго-восточном направлении по прямой 3,4 км до высоты с отметкой 230,8 (К-53-13-Г, изд. 1993 года). Затем граница идет по водоразделу бассейна рек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Ивнянка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и Артемовка в общем южном направлении примерно 7,8 км через высоты с отметками 183,0 (с ГП); 196,4 - вершина горы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Радчиха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; 258,4 (К-53-13-Г, изд. 1993 года), огибая с запада высоту, расположенную в 0,6 км к северу от высоты с отметкой 398,9 до высоты с отметкой 398,9 (с ГП). Далее граница идет в юго-восточном направлении 1,6 км до высоты с отметкой 273,7 (К-53-13-Г, изд. 1993 года). Затем граница идет по водоразделу, пересекая реку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Суражевка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, в общем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южном направлении примерно 9,0 км через высоты с отметками 280,5; 298,9, пересекая автомобильную дорогу А-188 Владивосток - Находка; далее - по водоразделу через высоту с отметкой 215,3 (с ГП) до точки с ГК 43 град. 22 мин. 4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20 мин. 37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на середине реки Артемовка, в 2,2 км к юго-востоку от высоты с отметкой 215,3, в 2,4 км к северо-востоку от середины железнодорожного моста через реку Артемовка.</w:t>
            </w:r>
          </w:p>
          <w:p w:rsidR="00D55FB9" w:rsidRPr="008139B5" w:rsidRDefault="00D55FB9" w:rsidP="00334665">
            <w:pPr>
              <w:pStyle w:val="a3"/>
              <w:widowControl w:val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Далее граница идет в общем юго-западном направлении по середине реки Артемовка вниз по течению примерно 8,3 км до поворотной точки с ГК 43 град. 18 мин. 55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17 мин. 35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на береговой линии Уссурийского залива), расположенной в устье реки Артемовка - место впадения ее в бухту Муравьиная.</w:t>
            </w:r>
          </w:p>
          <w:p w:rsidR="00D55FB9" w:rsidRPr="008139B5" w:rsidRDefault="00D55FB9" w:rsidP="00334665">
            <w:pPr>
              <w:pStyle w:val="a3"/>
              <w:widowControl w:val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№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3: Артемовский городской округ - береговая линия Уссурийского залива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От поворотной точки с ГК 43 град. 18 мин. 55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17 мин. 35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Шкотовский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Приморского края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на береговой линии Уссурийского залива) граница идет в общем юго-западном направлении по береговой линии Уссурийского залива примерно 13,4 км до поворотной точки с ГК 43 град. 14 мин. 20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14 мин. 18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Владивостокский городской округ на береговой линии Уссурийского залива), расположенной на береговой линии Уссурийского залива, в 1,2 км к северо-востоку от мыса Вилкова, в 0,8 км к северо-востоку от устья реки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Муравьевка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№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4: Артемовский городской округ - Владивостокский городской округ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поворотной точки с ГК 43 град. 14 мин. 20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14 мин. 18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Владивостокский городской округ на береговой линии Уссурийского залива) граница идет в общем северо-западном направлении примерно 23,6 км до поворотной точки с ГК 43 град. 18 мин. 57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3 мин. 44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 (стык границ Артемовский городской округ - Владивостокский городской округ на береговой линии залива Угловой).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От стыка границ Артемовский городской округ - Владивостокский городской округ на береговой линии Уссурийского залива граница идет по водоразделу между рекой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Муравьевка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и ручьем без названия в общем северо-западном направлении примерно 4,2 км до высоты с отметкой 271,3 - вершина горы Природный Пуп. Далее граница, пересекая автомобильную дорогу Владивосток - Артем, идет в общем западном направлении по водоразделу, идущему вдоль правого берега реки Богатая, примерно 8,6 км через высоты с отметками 249,6 (с ГП) (К-53-25-А, изд. 1994 года); 282,6 (К-53-25-А, изд. 1994 года); 297,4 до точки с ГК 43 град. 16 мин. 7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7 мин. 53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на вершине водораздела, в 1,2 км к западу от высоты с отметкой 297,4.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Далее граница идет в северном направлении по прямой 1,3 км до точки с ГК 43 град. 16 мин. 50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7 мин. 44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на середине ручья, впадающего в реку Песчанка, в 2,0 км к востоку от высоты с отметкой 204,4 - вершина горы Угольная, в 1,0 км к юго-востоку от высоты с отметкой 165,5.</w:t>
            </w:r>
          </w:p>
          <w:p w:rsidR="00D55FB9" w:rsidRPr="008139B5" w:rsidRDefault="00D55FB9" w:rsidP="00334665">
            <w:pPr>
              <w:pStyle w:val="a3"/>
              <w:widowControl w:val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Затем граница идет в северо-восточном направлении по прямой 0,8 км до точки с ГК 43 град. 17 мин. 14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8 мин. 2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., расположенной на ребре сопки с отметкой 474,3, в 1,3 км к востоку от высоты с отметкой 165,5, в 1,9 км к западу от высоты с отметкой 474,3, в 2,6 км к востоку от высоты с отметкой 204,4 - вершина горы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Угольная.</w:t>
            </w:r>
          </w:p>
          <w:p w:rsidR="00D55FB9" w:rsidRPr="008139B5" w:rsidRDefault="00D55FB9" w:rsidP="00334665">
            <w:pPr>
              <w:pStyle w:val="a3"/>
              <w:widowControl w:val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Далее граница идет в северном направлении по прямой 1,7 км до точки с ГК 43 град. 18 мин. 10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07 мин. 55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на середине реки Песчанка, в 1,2 км к юго-востоку от высоты с отметкой 105,5, в 0,2 км к востоку от места впадения ручья без названия в реку Песчанка.</w:t>
            </w:r>
          </w:p>
          <w:p w:rsidR="00D55FB9" w:rsidRPr="008139B5" w:rsidRDefault="00D55FB9" w:rsidP="00334665">
            <w:pPr>
              <w:pStyle w:val="a3"/>
              <w:widowControl w:val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Далее граница идет в западном направлении 0,2 км по середине реки Песчанка вниз по течению до места впадения в нее ручья без названия. Затем граница идет в северном направлении примерно 0,8 км до точки с ГК 43 град. 18 мин. 36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7 мин. 36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., расположенной на водоразделе между реками Песчанка и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Саперка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, в 0,4 км к востоку от высоты с отметкой 105,5.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Далее граница идет по водоразделу между реками Песчанка и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Саперка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в общем западном направлении примерно 1,4 км через высоту с отметкой 105,5 (с ГП) до точки с ГК 43 град. 18 мин. 20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6 мин. 40 мин.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на середине реки Песчанка, в 0,1 км к востоку от точки условного пересечения русла реки Песчанка с линией электропередачи, в 1,0 км к юго-западу от высоты с отметкой 105,5.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Затем граница идет по середине реки Песчанка в общем западном направлении примерно 4,6 км до точки с ГК 43 град. 18 мин. 57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3 мин. 44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 (стык границ Артемовский городской округ - Владивостокский городской округ на береговой линии залива Угловой), расположенной в устье реки Песчанка, к северу от небольшого островка, принадлежащего Владивостокскому городскому округу.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№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5: Артемовский городской округ - береговая линия залива Угловой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От поворотной точки с ГК 43 град. 18 мин. 57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3 мин. 44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Владивостокский городской округ на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береговой линии залива Угловой) граница идет в общем северо-западном направлении по береговой линии залива Угловой примерно 4,1 км до поворотной точки с ГК 43 град. 19 мин. 49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1 мин. 59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Надеждинский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Приморского края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на береговой линии залива Угловой), расположенной на расстоянии 0,7 км к востоку от устья реки Прохладная.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№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6: Артемовский городской округ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Надеждинский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 Приморского края</w:t>
            </w:r>
          </w:p>
          <w:p w:rsidR="00D55FB9" w:rsidRPr="008139B5" w:rsidRDefault="00D55FB9" w:rsidP="00334665">
            <w:pPr>
              <w:pStyle w:val="a3"/>
              <w:widowControl w:val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От поворотной точки с ГК 43 град. 19 мин. 49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1 мин. 59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Надеждинский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Приморского края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на береговой линии залива Угловой) граница идет в общем северо-восточном направлении примерно 27,4 км до поворотной точки с ГК 43 град. 29 мин. 53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9 мин. 38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Надеждинский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Приморского края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- Уссурийский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От стыка границ Артемовский городской округ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Надеждинский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Приморского края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на береговой линии залива Угловой граница идет в северном направлении, пересекая железную дорогу Владивосток - Хабаровск, проходя вдоль восточных окраин улиц Садовая, Молодежная, Луговая, Центральная села Прохладное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Приморского края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, примерно 0,8 км до точки с ГК 43 град. 20 мин. 15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1 мин. 57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на восточной окраине села Прохладное, в 1,1 км к северо-востоку от устья реки Прохладная, в 0,8 км к востоку от железно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дорожного остановочного пункта «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Совхозная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Далее граница идет в северо-восточном направлении, огибая вдоль восточной границы пахотный массив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сельскохозяйственного предприятия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, примерно 3,4 км до точки с ГК 43 град. 21 мин. 42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2 мин. 44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в 0,5 км к северо-западу от высоты с отметкой 70,8 (с ГП), в 1,7 км к юго-востоку от развилки автомобильной дороги М-60 Владивосток - Хабаровск и автомобильной дороги, идущей в поселок Новый.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Затем граница идет в северо-восточном направлении по прямой 0,2 км до точки с ГК 43 град. 21 мин. 48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2 мин. 51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на середине грунтовой дороги, в 0,5 км к северу от высоты с отметкой 70,8 (с ГП).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Затем граница идет в юго-восточном направлении по грунтовой дороге примерно 1,0 км до перекрестка дорог (до улицы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Урбанского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). Далее граница идет в северо-восточном направлении по автомобильной дороге, огибая с севера место пересечения с автомобильной дорогой М-60 Владивосток - Хабаровск, примерно 1,3 км до точки с ГК 43 град. 21 мин. 59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3 мин. 59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на середине улучшенной грунтовой дороги, в 0,35 км к юго-западу от отметки 28,9 (с ГП).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Далее граница идет в северо-восточном направлении примерно 2,4 км по середине улучшенной грунтовой дороги, обходя с севера ГП с отметкой 28,9, до крутого поворота дороги и далее, изгибаясь, доходит до ГП с отметкой 38,7. Затем граница идет в южном направлении по прямой 0,6 км по кромке лесного массива до точки с ГК 43 град. 22 мин. 47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5 мин. 5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в 0,6 км к югу от отметки 38,7 (с ГП), в 1,0 км к северо-западу от отметки 29,6 (с ГП), в 0,6 км к северо-востоку от поворотного столба линии электропередачи.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Далее граница идет в северо-восточном направлении по прямой 1,2 км, пересекая Безымянный Ключ, до точки с ГК 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43 град. 23 мин. 3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5 мин. 55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., расположенной на левом берегу ручья Безымянный Ключ, в 0,2 км к северо-востоку от него, в 0,9 км к западу от ГП с отметкой 27,7, в 1,2 км к востоку от ГП с отметкой 38,7. Затем граница идет в северо-восточном направлении по прямой 1,5 км до точки с ГК 43 град. 23 мин. 46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6 мин. 22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на середине ручья Соленый Ключ, в 1,1 км к северу от ГП с отметкой 27,7, в 2,3 км к северо-западу от места впадения ручья Соленый Ключ в реку Болотная.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Затем граница идет в общем северо-западном направлении примерно 3,9 км: сначала - по урезу воды южного берега пруда на ручье Соленый Ключ; далее - вверх по течению по середине ручья Соленый Ключ и по его левому притоку до точки с ГК 43 град. 25 мин. 11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4 мин. 32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., расположенной на склоне водораздела между левым притоком ручья Соленый Ключ и ручьем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Соловейцев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Ключ, в 2,3 км к юго-западу от высоты с отметкой 84,2 - вершина горы Лесная, в 2,3 км к востоку от высоты с отметкой 285,7, в 0,5 км к юго-западу от ручья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Соловейцев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Ключ.</w:t>
            </w:r>
          </w:p>
          <w:p w:rsidR="00D55FB9" w:rsidRPr="008139B5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Затем граница идет в северо-восточном направлении по прямой 6,4 км до точки с ГК 43 град. 27 мин. 44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7 мин. 45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., расположенной на левом берегу ручья Мраморный Ключ, в 0,1 км к северо-востоку от него, в 2,1 км к юго-востоку от высоты с отметкой 155,9 - вершина горы Копи, в 0,3 км к югу от места впадения ручья без названия в ручей Мраморный Ключ.</w:t>
            </w:r>
          </w:p>
          <w:p w:rsidR="008C4082" w:rsidRDefault="00D55FB9" w:rsidP="00334665">
            <w:pPr>
              <w:pStyle w:val="a3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Далее граница идет в северо-восточном направлении по прямой 4,7 км до поворотной точки с ГК 43 град. 29 мин. 53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и 132 град. 9 мин. 38 сек.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. (стык границ Артемовский городской округ - </w:t>
            </w:r>
            <w:proofErr w:type="spellStart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>Надеждинский</w:t>
            </w:r>
            <w:proofErr w:type="spellEnd"/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 Приморского края</w:t>
            </w:r>
            <w:r w:rsidRPr="008139B5">
              <w:rPr>
                <w:rFonts w:ascii="Times New Roman" w:hAnsi="Times New Roman" w:cs="Times New Roman"/>
                <w:sz w:val="24"/>
                <w:szCs w:val="24"/>
              </w:rPr>
              <w:t xml:space="preserve"> - Уссурийский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Приморского края</w:t>
            </w:r>
            <w:r w:rsidR="004C09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8C4082" w:rsidRDefault="008C4082" w:rsidP="0033466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Ткаченко А.С.</w:t>
            </w:r>
          </w:p>
        </w:tc>
        <w:tc>
          <w:tcPr>
            <w:tcW w:w="1134" w:type="dxa"/>
          </w:tcPr>
          <w:p w:rsidR="008C4082" w:rsidRDefault="008C4082" w:rsidP="0033466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</w:tc>
      </w:tr>
      <w:tr w:rsidR="008C4082" w:rsidTr="00334665">
        <w:trPr>
          <w:trHeight w:val="1134"/>
        </w:trPr>
        <w:tc>
          <w:tcPr>
            <w:tcW w:w="704" w:type="dxa"/>
            <w:vMerge/>
          </w:tcPr>
          <w:p w:rsidR="008C4082" w:rsidRPr="00730A45" w:rsidRDefault="008C4082" w:rsidP="00C00635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C4082" w:rsidRDefault="008C4082" w:rsidP="00C006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4082" w:rsidRDefault="008C4082" w:rsidP="00C00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C4082" w:rsidRDefault="008C4082" w:rsidP="008C4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23.12.2025</w:t>
            </w:r>
          </w:p>
        </w:tc>
        <w:tc>
          <w:tcPr>
            <w:tcW w:w="6237" w:type="dxa"/>
          </w:tcPr>
          <w:p w:rsidR="008C4082" w:rsidRPr="004C6658" w:rsidRDefault="008C4082" w:rsidP="004C09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Вынести представленный проект решения с учетом внесенного предложения на заседание профильной комиссии Думы Артемовского городского округа с рекомендацией принять</w:t>
            </w:r>
          </w:p>
        </w:tc>
        <w:tc>
          <w:tcPr>
            <w:tcW w:w="1559" w:type="dxa"/>
          </w:tcPr>
          <w:p w:rsidR="008C4082" w:rsidRDefault="008C4082" w:rsidP="00D55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4082" w:rsidRDefault="008C4082" w:rsidP="0033466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</w:tc>
      </w:tr>
    </w:tbl>
    <w:p w:rsidR="008C4082" w:rsidRDefault="008C4082" w:rsidP="008C40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671E" w:rsidRDefault="005A671E" w:rsidP="005A67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DC9">
        <w:rPr>
          <w:rFonts w:ascii="Times New Roman" w:hAnsi="Times New Roman" w:cs="Times New Roman"/>
          <w:sz w:val="24"/>
          <w:szCs w:val="24"/>
          <w:u w:val="single"/>
        </w:rPr>
        <w:t>Мотивированное обоснование принятого решения</w:t>
      </w:r>
      <w:r>
        <w:rPr>
          <w:rFonts w:ascii="Times New Roman" w:hAnsi="Times New Roman" w:cs="Times New Roman"/>
          <w:sz w:val="24"/>
          <w:szCs w:val="24"/>
        </w:rPr>
        <w:t>: в соответствие с п.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ч.1 ст. 16 Федерального закона от 20.03.2025 № 33-ФЗ «Об общих принципах организации местного самоуправления в единой системе публичной власти» принятие </w:t>
      </w:r>
      <w:hyperlink r:id="rId7" w:history="1">
        <w:r w:rsidRPr="005A671E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и внесение в него изменений и дополнений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находится в исключительной компетенции представительного органа муниципального образования.</w:t>
      </w:r>
    </w:p>
    <w:p w:rsidR="008C4082" w:rsidRDefault="008C4082" w:rsidP="008C40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C4082" w:rsidRDefault="008C4082" w:rsidP="008C40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C4082" w:rsidRDefault="008C4082" w:rsidP="005A6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 на публичных слушаниях                                                                                    </w:t>
      </w:r>
      <w:r w:rsidR="005A671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В.И.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Наврось</w:t>
      </w:r>
      <w:proofErr w:type="spellEnd"/>
    </w:p>
    <w:p w:rsidR="008C4082" w:rsidRDefault="008C4082" w:rsidP="005A6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4082" w:rsidRDefault="008C4082" w:rsidP="005A6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C4082" w:rsidRPr="00334665" w:rsidRDefault="008C4082" w:rsidP="005A6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                                                                                                                    </w:t>
      </w:r>
      <w:r w:rsidR="005A671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334665">
        <w:rPr>
          <w:rFonts w:ascii="Times New Roman" w:hAnsi="Times New Roman" w:cs="Times New Roman"/>
          <w:sz w:val="24"/>
          <w:szCs w:val="24"/>
        </w:rPr>
        <w:t>Е.А. Шестопалова</w:t>
      </w:r>
    </w:p>
    <w:p w:rsidR="003A588D" w:rsidRPr="008C4082" w:rsidRDefault="003A588D" w:rsidP="008C408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A588D" w:rsidRPr="008C4082" w:rsidSect="00F67641">
      <w:headerReference w:type="default" r:id="rId8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678" w:rsidRDefault="00B93678">
      <w:pPr>
        <w:spacing w:after="0" w:line="240" w:lineRule="auto"/>
      </w:pPr>
      <w:r>
        <w:separator/>
      </w:r>
    </w:p>
  </w:endnote>
  <w:endnote w:type="continuationSeparator" w:id="0">
    <w:p w:rsidR="00B93678" w:rsidRDefault="00B9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678" w:rsidRDefault="00B93678">
      <w:pPr>
        <w:spacing w:after="0" w:line="240" w:lineRule="auto"/>
      </w:pPr>
      <w:r>
        <w:separator/>
      </w:r>
    </w:p>
  </w:footnote>
  <w:footnote w:type="continuationSeparator" w:id="0">
    <w:p w:rsidR="00B93678" w:rsidRDefault="00B9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083930"/>
      <w:docPartObj>
        <w:docPartGallery w:val="Page Numbers (Top of Page)"/>
        <w:docPartUnique/>
      </w:docPartObj>
    </w:sdtPr>
    <w:sdtEndPr/>
    <w:sdtContent>
      <w:p w:rsidR="000B4BF3" w:rsidRDefault="00720E8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71E">
          <w:rPr>
            <w:noProof/>
          </w:rPr>
          <w:t>10</w:t>
        </w:r>
        <w:r>
          <w:fldChar w:fldCharType="end"/>
        </w:r>
      </w:p>
    </w:sdtContent>
  </w:sdt>
  <w:p w:rsidR="000B4BF3" w:rsidRDefault="00B936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1B529E"/>
    <w:multiLevelType w:val="hybridMultilevel"/>
    <w:tmpl w:val="7D000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97"/>
    <w:rsid w:val="00334665"/>
    <w:rsid w:val="003A588D"/>
    <w:rsid w:val="004C092B"/>
    <w:rsid w:val="005848CC"/>
    <w:rsid w:val="005A671E"/>
    <w:rsid w:val="00720E8F"/>
    <w:rsid w:val="008C4082"/>
    <w:rsid w:val="00921797"/>
    <w:rsid w:val="00B93678"/>
    <w:rsid w:val="00D5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378BE-834A-451A-8AF5-B30044DC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082"/>
    <w:pPr>
      <w:spacing w:after="0" w:line="240" w:lineRule="auto"/>
    </w:pPr>
  </w:style>
  <w:style w:type="table" w:styleId="a4">
    <w:name w:val="Table Grid"/>
    <w:basedOn w:val="a1"/>
    <w:uiPriority w:val="39"/>
    <w:rsid w:val="008C4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C408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C4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4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1319&amp;dst=1008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2550</Words>
  <Characters>14539</Characters>
  <Application>Microsoft Office Word</Application>
  <DocSecurity>0</DocSecurity>
  <Lines>121</Lines>
  <Paragraphs>34</Paragraphs>
  <ScaleCrop>false</ScaleCrop>
  <Company/>
  <LinksUpToDate>false</LinksUpToDate>
  <CharactersWithSpaces>17055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2025-12-22T06:54:00Z</dcterms:created>
  <dcterms:modified xsi:type="dcterms:W3CDTF">2025-12-23T23:52:00Z</dcterms:modified>
</cp:coreProperties>
</file>